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30"/>
          <w:szCs w:val="30"/>
        </w:rPr>
      </w:pPr>
      <w:r>
        <w:rPr/>
        <w:object>
          <v:shape id="ole_rId2" style="width:69pt;height:81pt" o:ole="">
            <v:imagedata r:id="rId3" o:title=""/>
          </v:shape>
          <o:OLEObject Type="Embed" ProgID="Word.Picture.8" ShapeID="ole_rId2" DrawAspect="Content" ObjectID="_815048125" r:id="rId2"/>
        </w:object>
      </w:r>
    </w:p>
    <w:p>
      <w:pPr>
        <w:pStyle w:val="Normal"/>
        <w:spacing w:lineRule="auto" w:line="240" w:before="0"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ประกาศองคการบริหารสวนตําบลโตนด</w:t>
      </w:r>
    </w:p>
    <w:p>
      <w:pPr>
        <w:pStyle w:val="Normal"/>
        <w:spacing w:lineRule="auto" w:line="240" w:before="0"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เรื่อง มาตรการป้องกันการขัดกันระหว่างผลประโยชนส่วนตนกับผลประโยชนส่วนร่วม</w:t>
      </w:r>
    </w:p>
    <w:p>
      <w:pPr>
        <w:pStyle w:val="Normal"/>
        <w:spacing w:lineRule="auto" w:line="240" w:before="0"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................................</w:t>
      </w:r>
    </w:p>
    <w:p>
      <w:pPr>
        <w:pStyle w:val="Normal"/>
        <w:spacing w:lineRule="auto" w:line="240" w:before="0"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องค์การบริหารสวนตําบลโตนด  มีเจตนารมณ์ให้การดําเนินงานขององค์การบริหารสวนตําบล มี ความโปรงใส เป็นธรรม และสามารถตรวจสอบได นายกองค์การบริหารส่วนตำบลโตนดได้มีประกาศ เจตจํานงสุจริต ในการบริหารงานขององค์การบริหารงานส่วนตำบลโตนด  เมื่อวันที่ </w:t>
      </w:r>
      <w:r>
        <w:rPr>
          <w:rFonts w:cs="TH SarabunPSK" w:ascii="TH SarabunPSK" w:hAnsi="TH SarabunPSK"/>
          <w:sz w:val="30"/>
          <w:szCs w:val="30"/>
        </w:rPr>
        <w:t xml:space="preserve">20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กุมภาพันธ </w:t>
      </w:r>
      <w:r>
        <w:rPr>
          <w:rFonts w:cs="TH SarabunPSK" w:ascii="TH SarabunPSK" w:hAnsi="TH SarabunPSK"/>
          <w:sz w:val="30"/>
          <w:szCs w:val="30"/>
        </w:rPr>
        <w:t xml:space="preserve">2561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เพื่อ ให้การดําเนินการเป็นไปอย่างเป็นรูปธรรม ชัดเจน และมีประสิทธิภาพ โดยเฉพาะอย่างยิ่งเรื่องการปป้องกัน ความขัดแย้งทางผลประโยชน หรือผลประโยชนทับซ้อน องค์การบริหารส่วนตำบลโตนด       จึงเห็นควร   ประกาศมาตรการป้องกันความขัดแย้งทางผลประโยชนหรือผลประโยชนทับซ้อน ดังนี้ </w:t>
      </w:r>
    </w:p>
    <w:p>
      <w:pPr>
        <w:pStyle w:val="Normal"/>
        <w:spacing w:lineRule="auto" w:line="240" w:before="0"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1.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เจ้าหน้าที่ขององค์การบริหารส่วนตำบล ต้องเข้าใจความหมายของความขัดแย้งทาง      ผลประโยชนหรือผลประโยชนทับซ้อน </w:t>
      </w:r>
      <w:r>
        <w:rPr>
          <w:rFonts w:cs="TH SarabunPSK" w:ascii="TH SarabunPSK" w:hAnsi="TH SarabunPSK"/>
          <w:sz w:val="30"/>
          <w:szCs w:val="30"/>
        </w:rPr>
        <w:t xml:space="preserve">(Conflict of Interests)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หมายถึง การที่เจ้าหน้าที่ของรัฐมีผลประโยชนสส่วนตนอยู่และมีการใช้อิทธิพลตามอํานาจหน้าที่และ ความรับผิดชอบเพื่อให้เกิดผลประโยชนส่วนตัวโดยก่อให้เกิดผลเสียต่อ ผลประโยชน์ส่วนรวมผลประโยชน์ทับซ้อนมีหลากหลายรูปแบบ ไม่จํากัดอยูในรูปของตัวเงิน หรือทรัพย์สินเท่านั้น แต่รวมถึงผลประโยชนอื่นๆที่ไมใช้ ในรูปตัวเงินหรือทรัพย์สินก็ได </w:t>
      </w:r>
    </w:p>
    <w:p>
      <w:pPr>
        <w:pStyle w:val="Normal"/>
        <w:spacing w:lineRule="auto" w:line="240" w:before="0"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2.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แนวทางการจัดการเพื่อป้องกันผลประโยชนทับซ้อนให้เจ้าหน้าที่ของรัฐยึดในหลัก </w:t>
      </w:r>
      <w:r>
        <w:rPr>
          <w:rFonts w:cs="TH SarabunPSK" w:ascii="TH SarabunPSK" w:hAnsi="TH SarabunPSK"/>
          <w:sz w:val="30"/>
          <w:szCs w:val="30"/>
        </w:rPr>
        <w:t xml:space="preserve">4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ประการคือ </w:t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2.1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ป้องกันผลประโยชนสาธารณะ </w:t>
      </w:r>
      <w:r>
        <w:rPr>
          <w:rFonts w:cs="TH SarabunPSK" w:ascii="TH SarabunPSK" w:hAnsi="TH SarabunPSK"/>
          <w:sz w:val="30"/>
          <w:szCs w:val="30"/>
        </w:rPr>
        <w:t xml:space="preserve">: </w:t>
      </w:r>
      <w:r>
        <w:rPr>
          <w:rFonts w:ascii="TH SarabunPSK" w:hAnsi="TH SarabunPSK" w:cs="TH SarabunPSK"/>
          <w:sz w:val="30"/>
          <w:sz w:val="30"/>
          <w:szCs w:val="30"/>
        </w:rPr>
        <w:t>การทําเพื่อประโยชน์ ของสาธารณะเป็นหน้าที่หลักตัดสินใจ และ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ให้คําแนะนําภายในกรอบกฎหมายและนโยบาย   จะต้องทํางานในขอบเขตหน้าที่พิจารณาความถูก ผิด ไป   ตามเนื้อผ้า ไม่ให้ผลประโยชน์ส่วนตนมาแทรกแทรง รวมถึงความเห็นและทัศนคติส่วนบุคคล ปฏิบัติต่อบุคคล    อย่างเป็นกลาง ไม่มีอคติลําเอียงด้วยเรื่องศาสนา อาชีพ จุดยืนทางการเมือง เผาพันธุ์ วงศ์ตระกูล ฯลฯ ทั้งนี้ เจ้าหน้าที่ ไมเพียงปฏิบัติตามกฎหมายเท่านั้น แต่ต้องมีจริยธรรมด้วย </w:t>
      </w:r>
    </w:p>
    <w:p>
      <w:pPr>
        <w:pStyle w:val="Normal"/>
        <w:spacing w:lineRule="auto" w:line="240" w:before="0" w:after="0"/>
        <w:ind w:left="1440" w:hanging="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2.2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สนับสนุนความโปร่งใสและความพร้อมรับผิด </w:t>
      </w:r>
      <w:r>
        <w:rPr>
          <w:rFonts w:cs="TH SarabunPSK" w:ascii="TH SarabunPSK" w:hAnsi="TH SarabunPSK"/>
          <w:sz w:val="30"/>
          <w:szCs w:val="30"/>
        </w:rPr>
        <w:t xml:space="preserve">: </w:t>
      </w:r>
      <w:r>
        <w:rPr>
          <w:rFonts w:ascii="TH SarabunPSK" w:hAnsi="TH SarabunPSK" w:cs="TH SarabunPSK"/>
          <w:sz w:val="30"/>
          <w:sz w:val="30"/>
          <w:szCs w:val="30"/>
        </w:rPr>
        <w:t>การป้องกันผลประโยชนทับซ้อนต้องอาศัย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กระบวนการแสวงหา เปิดเผยและจัดการที่โปร่งใส นั่นคือ เปิดโอกาสให้ตรวจสอบ และมีความรับผิดมีวิธีการ ต่างๆ เช่น  โยกย้ายเจ้าหน้าที่จากตําแหน่งที่เกี่ยวของกับผลประโยชนทับซ้อน การเปิดเผยผลประโยชน์ส่วนตน หรือความสัมพันธที่อาจมีผลต่อการปฏิบัติหนาที่ ถือเป็นขั้นตอนแรกของการจัดการผลประโยชนทับซ้อน การ ใช้กระบวนการอย่างเปิดเผยทั่วหน้า อันจะทําให้เจ้าหน้าที่ร่วมมือและสร้างความเชื่อมั่นแกประชาชน ผู้รับบริการ และผู้มีส่วนเสีย </w:t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2.3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ส่งเสริมความรับผิดชอบส่วนบุคคลและปฏิบัติตนเป็นแบบอย่าง </w:t>
      </w:r>
      <w:r>
        <w:rPr>
          <w:rFonts w:cs="TH SarabunPSK" w:ascii="TH SarabunPSK" w:hAnsi="TH SarabunPSK"/>
          <w:sz w:val="30"/>
          <w:szCs w:val="30"/>
        </w:rPr>
        <w:t xml:space="preserve">: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การแก้ปัญหาหรือจัดการ 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ผลประโยชน์ทับซ้อนจะสะท้อนถึงหลักคุณธรรมและความเป็นมืออาชีพของเจ้าหน้าที่และองค์กร การจัดการ ต้องอาศัยข้อมูลนําเข้าจากทุกระดับในองค์กร ฝ่ายบริหารต้องรับผิดชอบเรื่องการใช้ระบบและนโยบาย และ เจ้าหน้าที่ต้องจัดการกับเรื่องส่วนตนเพื่อหลีกเลี่ยงผลประโยชนทับซ้อนและหัวหน้าหน่วยงานต้องประพฤติตน  ให้เป็นแบบอย่างด้วย </w:t>
      </w:r>
    </w:p>
    <w:p>
      <w:pPr>
        <w:pStyle w:val="Normal"/>
        <w:spacing w:lineRule="auto" w:line="240" w:before="0" w:after="0"/>
        <w:ind w:left="720" w:hanging="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3.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ข้อไม่พึงปฏิบัติของเจ้าหน้าที่ขององค์การบริหารส่วนตําบล </w:t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3.1 </w:t>
      </w:r>
      <w:r>
        <w:rPr>
          <w:rFonts w:ascii="TH SarabunPSK" w:hAnsi="TH SarabunPSK" w:cs="TH SarabunPSK"/>
          <w:sz w:val="30"/>
          <w:sz w:val="30"/>
          <w:szCs w:val="30"/>
        </w:rPr>
        <w:t>เจ้าหน้าที่ขององค์การบริหารส่วนตําบล ไม่พึงรับสิ่งตอบแทนทั้งที่เป็นตัวเงินและไม่ใช่ตัวเงิน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ที่มูลค่าสูงเกินความเหมาะสมและไดมาโดยมิชอบ </w:t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3.2 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เจ้าหน้าที่ขององค์การบริหารส่วนตําบล ต้องปฏิบัติหน้าด้วยความเป็นกลาง โดยไม่นําเรื่อง 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ของการเงินและการเมืองเขามาเกี่ยวของ 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-2-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แนวทางการป้องกันและแก้ไขปัญหาผลประโยชนทับซ้อน การดําเนินการเพื่อป้องกัน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ความขัดแยงทางผลประโยชน์ หรือผลประโยชน์ทับซ้อนในหน่วยงาน โดยส่งเสริมให้เจ้าหน้าที่ขององค์การบริหารส่วนตําบล มีความเข้าใจเกี่ยวกับการกระทําที่เป็นผลประโยชนทับซ้อน สามารถแยกแยะประโยชน์ส่วนตนและผลประโยชน์ส่วนรวมได้ รวมถึงเจ้าหน้าที่ที่ไม่มีพฤติกรรมเข้าข่าย มีผลประโยชนทับซ้อน โดยห้ามเจ้าหน้าที่ของรัฐดําเนินกิจการที่เป็นการขัดกันระหว่างผลประโยชน์สวนบุคคล และประโยชนส่วนรวมดังนี้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เป็นคู่สัญญา หรือมีส่วนได้ส่วนเสียในสัญญาที่ทํากับหน่วยงานของรัฐ ที่เจ้าหน้าที่ของรัฐผู้นั้น 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ปฏิบัติหน้าที่ในฐานะเป็นเจ้าหน้าที่ของรัฐ ซึ่งมีอํานาจกํากับดูแล ควบคุม ตรวจสอบ หรือดําเนินคดี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เป็นหุ้นส่วนในห้างหุ้นส่วน หรือถือหุ้นในบริษัท ที่เป็นคู่สัญญากับหน่วยงานของรัฐที่ตนเอง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ปฏิบัติหน้าที่ ซี่งมีอํานาจกํากับดูแล ควบคุม ตรวจสอบ หรือดําเนินคดี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รับสัมปทานหรือถือสัมปทานจากรัฐอยู่ หรือเป็นคู่สัญญากับรัฐที่มีลักษณะผูกขาด ตัดตอน ไม่ว่า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ทางตรงหรือทางอ้อม ทั้งนี้ ห้ามเป็นหุ้นส่วนในห้างหุ้นส่วน หรือมีหุ้นส่วนในบริษัทที่รับสัมปทานหรือถือ สัมปทานจากรัฐอยู่เช่นกัน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เป็นกรรมการ ที่ปรึกษา ตัวแทน พนักงาน หรือลูกจ้างในธุรกิจเอกชน ซึ่งอยู่ภายใต้การกํากับ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ดูแล ควบคุม ตรวจสอบของหน่วยงานของรัฐที่เจ้าหน้าที่รัฐผู้นั้นสังกัดอยู่ หรือปฏิบัติหน้าที่ในฐานะ เป็น เจ้าหน้าที่ของรัฐ ซึ่งโดยสภาพของผลประโยชนทางธุรกิจของเอกชน นั้นอาจขัดหรือแย้งต่อประโยชน์ส่วนรวม หรือประโยชนทางราชการ หรือกระทบต่อความมีอิสระในการปฏิบัติหน้าที่ของเจ้าหน้าที่ของรัฐผู้นั้น มีข้อยกเวนกรณีดังต่อไปนี้ </w:t>
      </w:r>
    </w:p>
    <w:p>
      <w:pPr>
        <w:pStyle w:val="Normal"/>
        <w:spacing w:lineRule="auto" w:line="240" w:before="0" w:after="0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4.4.1</w:t>
      </w:r>
      <w:r>
        <w:rPr>
          <w:rFonts w:ascii="TH SarabunPSK" w:hAnsi="TH SarabunPSK" w:cs="TH SarabunPSK"/>
          <w:sz w:val="30"/>
          <w:sz w:val="30"/>
          <w:szCs w:val="30"/>
        </w:rPr>
        <w:t xml:space="preserve">กรณีพ้นจากการดํารงตําแหน่งมาแล้วยังไม่ถึงสอง สามารถเป็นผู้ถือหุ้นไม่เกิน </w:t>
      </w:r>
      <w:r>
        <w:rPr>
          <w:rFonts w:cs="TH SarabunPSK" w:ascii="TH SarabunPSK" w:hAnsi="TH SarabunPSK"/>
          <w:sz w:val="30"/>
          <w:szCs w:val="30"/>
        </w:rPr>
        <w:t xml:space="preserve">5 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เปอรเซ็นต์ จากจํานวนหุ้นทั้งหมดที่จําหน่ายในบริษัทมหาชนจํากัด ทั้งนี้ ต้องไม่ใช่บริษัทที่เป็นคู่สัญญากับหน่วยงานของรัฐ ที่ไดรับอนุญาตตามกฎหมายว่าด้วยหลักทรัพย์และตลาดหลักทรัพย์ </w:t>
      </w:r>
    </w:p>
    <w:p>
      <w:pPr>
        <w:pStyle w:val="Normal"/>
        <w:spacing w:lineRule="auto" w:line="240" w:before="0" w:after="0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4.4.2</w:t>
      </w:r>
      <w:r>
        <w:rPr>
          <w:rFonts w:ascii="TH SarabunPSK" w:hAnsi="TH SarabunPSK" w:cs="TH SarabunPSK"/>
          <w:sz w:val="30"/>
          <w:sz w:val="30"/>
          <w:szCs w:val="30"/>
        </w:rPr>
        <w:t>กรณีเจ้าหน้าที่ของรัฐได้รับมอบหมายให้ปฏิบัติหน้าที่ในบริษัทจํากัดหรือบริษัทมหาชน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จํากัด ที่หน่วยงานของรัฐถือหุ้นหรือเข้าร่วมทุน เช่น รัฐมนตรีวาการกระทรวงการคลังได้มอบหมายให้รัฐมนตรีช่วยว่าการกระทรวงการคลังเป็นที่ปรึกษาหรือกรรมการภายในบริษัทจํากัดหรือบริษัทมหาชน จํากัด ที่กระทรวงการคลังถือหุ้น</w:t>
      </w:r>
    </w:p>
    <w:p>
      <w:pPr>
        <w:pStyle w:val="Normal"/>
        <w:spacing w:lineRule="auto" w:line="240" w:before="0" w:after="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></w:t>
      </w:r>
      <w:r>
        <w:rPr>
          <w:rFonts w:ascii="TH SarabunPSK" w:hAnsi="TH SarabunPSK" w:cs="TH SarabunPSK"/>
          <w:sz w:val="30"/>
          <w:sz w:val="30"/>
          <w:szCs w:val="30"/>
        </w:rPr>
        <w:t>หรือรวมทุน</w:t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>จึงประกาศให้ทราบโดยทั่วกัน</w:t>
      </w:r>
    </w:p>
    <w:p>
      <w:pPr>
        <w:pStyle w:val="Normal"/>
        <w:spacing w:lineRule="auto" w:line="240" w:before="0" w:after="0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</w:r>
    </w:p>
    <w:p>
      <w:pPr>
        <w:pStyle w:val="Normal"/>
        <w:spacing w:lineRule="auto" w:line="240" w:before="0" w:after="0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 w:val="30"/>
          <w:szCs w:val="30"/>
        </w:rPr>
        <w:t xml:space="preserve">ประกาศ ณ วันที่ </w:t>
      </w:r>
      <w:r>
        <w:rPr>
          <w:rFonts w:cs="TH SarabunPSK" w:ascii="TH SarabunPSK" w:hAnsi="TH SarabunPSK"/>
          <w:sz w:val="30"/>
          <w:szCs w:val="30"/>
        </w:rPr>
        <w:t xml:space="preserve">27 </w:t>
      </w:r>
      <w:r>
        <w:rPr>
          <w:rFonts w:ascii="TH SarabunPSK" w:hAnsi="TH SarabunPSK" w:cs="TH SarabunPSK"/>
          <w:sz w:val="30"/>
          <w:sz w:val="30"/>
          <w:szCs w:val="30"/>
        </w:rPr>
        <w:t>เดือน ธันวาคม พ</w:t>
      </w:r>
      <w:r>
        <w:rPr>
          <w:rFonts w:cs="TH SarabunPSK" w:ascii="TH SarabunPSK" w:hAnsi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 w:val="30"/>
          <w:szCs w:val="30"/>
        </w:rPr>
        <w:t>ศ</w:t>
      </w:r>
      <w:r>
        <w:rPr>
          <w:rFonts w:cs="TH SarabunPSK" w:ascii="TH SarabunPSK" w:hAnsi="TH SarabunPSK"/>
          <w:sz w:val="30"/>
          <w:szCs w:val="30"/>
        </w:rPr>
        <w:t xml:space="preserve">. 2561 </w:t>
      </w:r>
    </w:p>
    <w:p>
      <w:pPr>
        <w:pStyle w:val="Normal"/>
        <w:spacing w:lineRule="auto" w:line="240" w:before="0" w:after="0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</w:r>
    </w:p>
    <w:p>
      <w:pPr>
        <w:pStyle w:val="Normal"/>
        <w:spacing w:lineRule="auto" w:line="240" w:before="0" w:after="0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</w:r>
    </w:p>
    <w:p>
      <w:pPr>
        <w:pStyle w:val="Default"/>
        <w:ind w:left="432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 w:val="30"/>
          <w:szCs w:val="30"/>
        </w:rPr>
        <w:t>สุรเทพ  ปั่นกลาง</w:t>
      </w:r>
    </w:p>
    <w:p>
      <w:pPr>
        <w:pStyle w:val="Default"/>
        <w:ind w:left="432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>
        <w:rPr>
          <w:sz w:val="30"/>
          <w:sz w:val="30"/>
          <w:szCs w:val="30"/>
        </w:rPr>
        <w:t>นายสุรเทพ  ปั่นกลาง</w:t>
      </w:r>
      <w:r>
        <w:rPr>
          <w:sz w:val="30"/>
          <w:szCs w:val="30"/>
        </w:rPr>
        <w:t>)</w:t>
      </w:r>
    </w:p>
    <w:p>
      <w:pPr>
        <w:pStyle w:val="Normal"/>
        <w:spacing w:lineRule="auto" w:line="240" w:before="0" w:after="0"/>
        <w:ind w:left="1440" w:firstLine="72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cs="TH SarabunPSK" w:ascii="TH SarabunPSK" w:hAnsi="TH SarabunPSK"/>
          <w:sz w:val="30"/>
          <w:szCs w:val="30"/>
        </w:rPr>
        <w:t xml:space="preserve">       </w:t>
      </w:r>
      <w:r>
        <w:rPr>
          <w:rFonts w:ascii="TH SarabunPSK" w:hAnsi="TH SarabunPSK" w:cs="TH SarabunPSK"/>
          <w:sz w:val="30"/>
          <w:sz w:val="30"/>
          <w:szCs w:val="30"/>
        </w:rPr>
        <w:t>นายกองค์การบริหารส่วนตำบลโตนด</w:t>
      </w:r>
    </w:p>
    <w:p>
      <w:pPr>
        <w:pStyle w:val="Normal"/>
        <w:spacing w:lineRule="auto" w:line="240" w:before="0" w:after="0"/>
        <w:ind w:left="1440" w:firstLine="72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cs="TH SarabunPSK" w:ascii="TH SarabunPSK" w:hAnsi="TH SarabunPSK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1440" w:firstLine="72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cs="TH SarabunPSK" w:ascii="TH SarabunPSK" w:hAnsi="TH SarabunPSK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1440" w:firstLine="72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cs="TH SarabunPSK" w:ascii="TH SarabunPSK" w:hAnsi="TH SarabunPSK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1440" w:firstLine="720"/>
        <w:jc w:val="center"/>
        <w:rPr/>
      </w:pPr>
      <w:r>
        <w:rPr/>
      </w:r>
    </w:p>
    <w:sectPr>
      <w:type w:val="nextPage"/>
      <w:pgSz w:w="11906" w:h="16838"/>
      <w:pgMar w:left="1440" w:right="1274" w:header="0" w:top="426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H SarabunPS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Cordia New" w:asciiTheme="minorHAnsi" w:cstheme="minorBidi" w:eastAsiaTheme="minorEastAsia" w:hAnsiTheme="minorHAnsi"/>
        <w:sz w:val="22"/>
        <w:szCs w:val="28"/>
        <w:lang w:val="en-US" w:eastAsia="en-US" w:bidi="th-TH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Cordia New" w:asciiTheme="minorHAnsi" w:cstheme="minorBidi" w:eastAsiaTheme="minorEastAsia" w:hAnsiTheme="minorHAnsi"/>
      <w:color w:val="auto"/>
      <w:sz w:val="22"/>
      <w:szCs w:val="28"/>
      <w:lang w:val="en-US" w:eastAsia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80d0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df5f47"/>
    <w:pPr>
      <w:widowControl/>
      <w:bidi w:val="0"/>
      <w:spacing w:lineRule="auto" w:line="240" w:before="0" w:after="0"/>
      <w:jc w:val="left"/>
    </w:pPr>
    <w:rPr>
      <w:rFonts w:ascii="TH SarabunPSK" w:hAnsi="TH SarabunPSK" w:cs="TH SarabunPSK" w:eastAsia=""/>
      <w:color w:val="000000"/>
      <w:sz w:val="24"/>
      <w:szCs w:val="24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6859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0441-6FD4-41FA-B549-2CA47F0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780</Words>
  <CharactersWithSpaces>4452</CharactersWithSpaces>
  <Paragraphs>10</Paragraph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2019-06-27T03:45:00Z</dcterms:created>
  <dc:creator>Windows User</dc:creator>
  <dc:description/>
  <dc:language>en-US</dc:language>
  <cp:lastModifiedBy>KKD</cp:lastModifiedBy>
  <dcterms:modified xsi:type="dcterms:W3CDTF">2019-06-27T03:45:00Z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